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3A3D94" w:rsidTr="00275211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A3D94" w:rsidRPr="00275211" w:rsidRDefault="003A3D94" w:rsidP="003A3D94">
            <w:pPr>
              <w:ind w:righ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2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Ефимова Анна Алексеевна,  </w:t>
            </w:r>
          </w:p>
          <w:p w:rsidR="003A3D94" w:rsidRPr="003A3D94" w:rsidRDefault="003A3D94" w:rsidP="003A3D9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A3D94">
              <w:rPr>
                <w:rFonts w:ascii="Times New Roman" w:hAnsi="Times New Roman" w:cs="Times New Roman"/>
                <w:sz w:val="28"/>
                <w:szCs w:val="28"/>
              </w:rPr>
              <w:t xml:space="preserve">главный архивист </w:t>
            </w:r>
            <w:proofErr w:type="gramStart"/>
            <w:r w:rsidRPr="003A3D94">
              <w:rPr>
                <w:rFonts w:ascii="Times New Roman" w:hAnsi="Times New Roman" w:cs="Times New Roman"/>
                <w:sz w:val="28"/>
                <w:szCs w:val="28"/>
              </w:rPr>
              <w:t>отдела использования документов Центрального государственного архива научно-технической документации Санкт-Петербурга</w:t>
            </w:r>
            <w:bookmarkStart w:id="0" w:name="_GoBack"/>
            <w:bookmarkEnd w:id="0"/>
            <w:proofErr w:type="gramEnd"/>
          </w:p>
        </w:tc>
      </w:tr>
    </w:tbl>
    <w:p w:rsidR="00275211" w:rsidRDefault="00275211" w:rsidP="004C2C52">
      <w:pPr>
        <w:tabs>
          <w:tab w:val="left" w:pos="11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68B" w:rsidRPr="00370CC8" w:rsidRDefault="0020400D" w:rsidP="00275211">
      <w:pPr>
        <w:tabs>
          <w:tab w:val="left" w:pos="11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CC8">
        <w:rPr>
          <w:rFonts w:ascii="Times New Roman" w:hAnsi="Times New Roman" w:cs="Times New Roman"/>
          <w:b/>
          <w:sz w:val="28"/>
          <w:szCs w:val="28"/>
        </w:rPr>
        <w:t>Проблемы доступа и использования архивных документов</w:t>
      </w:r>
      <w:r w:rsidR="00270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1B0">
        <w:rPr>
          <w:rFonts w:ascii="Times New Roman" w:hAnsi="Times New Roman" w:cs="Times New Roman"/>
          <w:b/>
          <w:sz w:val="28"/>
          <w:szCs w:val="28"/>
        </w:rPr>
        <w:br/>
      </w:r>
      <w:r w:rsidRPr="00370CC8">
        <w:rPr>
          <w:rFonts w:ascii="Times New Roman" w:hAnsi="Times New Roman" w:cs="Times New Roman"/>
          <w:b/>
          <w:sz w:val="28"/>
          <w:szCs w:val="28"/>
        </w:rPr>
        <w:t xml:space="preserve">и пути </w:t>
      </w:r>
      <w:r w:rsidR="007506BB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370CC8">
        <w:rPr>
          <w:rFonts w:ascii="Times New Roman" w:hAnsi="Times New Roman" w:cs="Times New Roman"/>
          <w:b/>
          <w:sz w:val="28"/>
          <w:szCs w:val="28"/>
        </w:rPr>
        <w:t xml:space="preserve">разрешения на современном этапе </w:t>
      </w:r>
      <w:r w:rsidR="002701B0">
        <w:rPr>
          <w:rFonts w:ascii="Times New Roman" w:hAnsi="Times New Roman" w:cs="Times New Roman"/>
          <w:b/>
          <w:sz w:val="28"/>
          <w:szCs w:val="28"/>
        </w:rPr>
        <w:br/>
      </w:r>
      <w:r w:rsidRPr="00736DD5">
        <w:rPr>
          <w:rFonts w:ascii="Times New Roman" w:hAnsi="Times New Roman" w:cs="Times New Roman"/>
          <w:b/>
          <w:sz w:val="28"/>
          <w:szCs w:val="28"/>
        </w:rPr>
        <w:t>(</w:t>
      </w:r>
      <w:r w:rsidR="004004B1">
        <w:rPr>
          <w:rFonts w:ascii="Times New Roman" w:hAnsi="Times New Roman" w:cs="Times New Roman"/>
          <w:b/>
          <w:sz w:val="28"/>
          <w:szCs w:val="28"/>
        </w:rPr>
        <w:t>и</w:t>
      </w:r>
      <w:r w:rsidR="00736DD5" w:rsidRPr="00736DD5">
        <w:rPr>
          <w:rFonts w:ascii="Times New Roman" w:hAnsi="Times New Roman" w:cs="Times New Roman"/>
          <w:b/>
          <w:sz w:val="28"/>
          <w:szCs w:val="28"/>
        </w:rPr>
        <w:t>з</w:t>
      </w:r>
      <w:r w:rsidR="00736DD5">
        <w:rPr>
          <w:rFonts w:ascii="Times New Roman" w:hAnsi="Times New Roman" w:cs="Times New Roman"/>
          <w:sz w:val="28"/>
          <w:szCs w:val="28"/>
        </w:rPr>
        <w:t xml:space="preserve"> </w:t>
      </w:r>
      <w:r w:rsidRPr="00370CC8">
        <w:rPr>
          <w:rFonts w:ascii="Times New Roman" w:hAnsi="Times New Roman" w:cs="Times New Roman"/>
          <w:b/>
          <w:sz w:val="28"/>
          <w:szCs w:val="28"/>
        </w:rPr>
        <w:t>опыт</w:t>
      </w:r>
      <w:r w:rsidR="00736DD5">
        <w:rPr>
          <w:rFonts w:ascii="Times New Roman" w:hAnsi="Times New Roman" w:cs="Times New Roman"/>
          <w:b/>
          <w:sz w:val="28"/>
          <w:szCs w:val="28"/>
        </w:rPr>
        <w:t>а работы</w:t>
      </w:r>
      <w:r w:rsidRPr="00370CC8">
        <w:rPr>
          <w:rFonts w:ascii="Times New Roman" w:hAnsi="Times New Roman" w:cs="Times New Roman"/>
          <w:b/>
          <w:sz w:val="28"/>
          <w:szCs w:val="28"/>
        </w:rPr>
        <w:t xml:space="preserve"> ЦГАНТД СПб)</w:t>
      </w:r>
    </w:p>
    <w:p w:rsidR="002701B0" w:rsidRDefault="002701B0" w:rsidP="004C2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CC8" w:rsidRPr="00736DD5" w:rsidRDefault="00370CC8" w:rsidP="004C2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D5">
        <w:rPr>
          <w:rFonts w:ascii="Times New Roman" w:hAnsi="Times New Roman" w:cs="Times New Roman"/>
          <w:sz w:val="28"/>
          <w:szCs w:val="28"/>
        </w:rPr>
        <w:t xml:space="preserve">ЦГАНТД СПб является специализированным </w:t>
      </w:r>
      <w:r w:rsidR="00736DD5" w:rsidRPr="00736DD5">
        <w:rPr>
          <w:rFonts w:ascii="Times New Roman" w:hAnsi="Times New Roman" w:cs="Times New Roman"/>
          <w:sz w:val="28"/>
          <w:szCs w:val="28"/>
        </w:rPr>
        <w:t>архивом по хранению</w:t>
      </w:r>
      <w:r w:rsidRPr="00736DD5">
        <w:rPr>
          <w:rFonts w:ascii="Times New Roman" w:hAnsi="Times New Roman" w:cs="Times New Roman"/>
          <w:sz w:val="28"/>
          <w:szCs w:val="28"/>
        </w:rPr>
        <w:t xml:space="preserve"> документов научно-исследовательских, проектно-конструкторских и технологических организаций; высших учебных заведений; научно-технических обществ; документов личного происхождения и архивных коллекций.</w:t>
      </w:r>
    </w:p>
    <w:p w:rsidR="00686097" w:rsidRDefault="00686097" w:rsidP="00686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45EB4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со спецификой архив обеспечивает доступ к документам, содержащим</w:t>
      </w:r>
      <w:r w:rsidRPr="00C43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результаты интеллектуальной деятельности в научной, научно-технической и производственно-технической сферах, являющихся объектами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авторского и патентного права. </w:t>
      </w:r>
    </w:p>
    <w:p w:rsidR="001E49C0" w:rsidRDefault="00C43D9A" w:rsidP="004C2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61742" w:rsidRPr="00C43D9A">
        <w:rPr>
          <w:rFonts w:ascii="Times New Roman" w:hAnsi="Times New Roman" w:cs="Times New Roman"/>
          <w:sz w:val="28"/>
          <w:szCs w:val="28"/>
          <w:shd w:val="clear" w:color="auto" w:fill="FFFFFF"/>
        </w:rPr>
        <w:t>ри осуществлении доступа исследова</w:t>
      </w:r>
      <w:r w:rsidR="00526A5A">
        <w:rPr>
          <w:rFonts w:ascii="Times New Roman" w:hAnsi="Times New Roman" w:cs="Times New Roman"/>
          <w:sz w:val="28"/>
          <w:szCs w:val="28"/>
          <w:shd w:val="clear" w:color="auto" w:fill="FFFFFF"/>
        </w:rPr>
        <w:t>телями к проектной документации</w:t>
      </w:r>
      <w:r w:rsidR="00D61742" w:rsidRPr="00C43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обязательном порядке должно быть предоставлено отношение от организации </w:t>
      </w:r>
      <w:r w:rsidR="00504743" w:rsidRPr="00C43D9A">
        <w:rPr>
          <w:rFonts w:ascii="Times New Roman" w:hAnsi="Times New Roman" w:cs="Times New Roman"/>
          <w:sz w:val="28"/>
          <w:szCs w:val="28"/>
          <w:shd w:val="clear" w:color="auto" w:fill="FFFFFF"/>
        </w:rPr>
        <w:t>на имя директора</w:t>
      </w:r>
      <w:r w:rsidR="0050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архива с указанием темы, </w:t>
      </w:r>
      <w:r w:rsidR="004361BE">
        <w:rPr>
          <w:rFonts w:ascii="Times New Roman" w:hAnsi="Times New Roman" w:cs="Times New Roman"/>
          <w:sz w:val="28"/>
          <w:szCs w:val="28"/>
          <w:shd w:val="clear" w:color="auto" w:fill="FFFFFF"/>
        </w:rPr>
        <w:t>цели исследования</w:t>
      </w:r>
      <w:r w:rsidR="0050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сотрудника, направляемого в архив</w:t>
      </w:r>
      <w:r w:rsidR="006A6A84" w:rsidRPr="00C43D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2B24" w:rsidRPr="00C43D9A" w:rsidRDefault="00FB2B24" w:rsidP="004C2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Pr="00897EBC">
        <w:rPr>
          <w:rFonts w:ascii="Times New Roman" w:hAnsi="Times New Roman" w:cs="Times New Roman"/>
          <w:sz w:val="28"/>
          <w:szCs w:val="28"/>
          <w:shd w:val="clear" w:color="auto" w:fill="FFFFFF"/>
        </w:rPr>
        <w:t>копировании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научно-технической документации </w:t>
      </w:r>
      <w:r w:rsidR="004361BE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определенные особенности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361BE" w:rsidRDefault="004361BE" w:rsidP="006914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Копирование документов, содержащих результаты интеллектуальной деятельности в научной, научно-технической и производственно-технической сферах, в отношении которых 50-летний срок действия авторского права или патентного права для физических лиц и 70-летний срок – для юридических лиц истек к 1 января 1993 года осуществляется с разрешения руководителя архива.</w:t>
      </w:r>
      <w:proofErr w:type="gramEnd"/>
    </w:p>
    <w:p w:rsidR="002B46FB" w:rsidRDefault="002B46FB" w:rsidP="004C2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Копирование документов,</w:t>
      </w:r>
      <w:r w:rsidR="00526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содержащих результаты интеллектуальной деятельности в научной, научно-технической и производственно-</w:t>
      </w:r>
      <w:r w:rsidR="00526E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технической сферах, срок действия </w:t>
      </w:r>
      <w:r w:rsidR="006B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авторского или </w:t>
      </w:r>
      <w:r w:rsidR="00526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патентного права на которые не истек, производится архивом с разрешения заказчиков и разработчиков или их правопреемников (с учетом прав инвесторов), в </w:t>
      </w:r>
      <w:r w:rsidR="00816836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 w:rsidR="00526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тем, </w:t>
      </w:r>
      <w:r w:rsidR="00816836">
        <w:rPr>
          <w:rFonts w:ascii="Times New Roman" w:hAnsi="Times New Roman" w:cs="Times New Roman"/>
          <w:sz w:val="28"/>
          <w:szCs w:val="28"/>
          <w:shd w:val="clear" w:color="auto" w:fill="FFFFFF"/>
        </w:rPr>
        <w:t>кому</w:t>
      </w:r>
      <w:r w:rsidR="00526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каждом конкретном случае (в соответствии с законодательством РФ) принадлежит право на результаты интеллектуальной деятельности в научно-технической сфере, а</w:t>
      </w:r>
      <w:proofErr w:type="gramEnd"/>
      <w:r w:rsidR="00526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их </w:t>
      </w:r>
      <w:r w:rsidR="00816836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отсутствии</w:t>
      </w:r>
      <w:r w:rsidR="00526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разрешения профильного ведомства, ликвидировавшего организацию-разработчика или курирующего данное </w:t>
      </w:r>
      <w:r w:rsidR="00816836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</w:t>
      </w:r>
      <w:r w:rsidR="00526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(отрасль), или с согласия федерального </w:t>
      </w:r>
      <w:r w:rsidR="0081683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</w:t>
      </w:r>
      <w:r w:rsidR="00526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683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исполнительной</w:t>
      </w:r>
      <w:r w:rsidR="00526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власти в области правовой охраны изобретения.</w:t>
      </w:r>
    </w:p>
    <w:p w:rsidR="006A6A84" w:rsidRDefault="006A6A84" w:rsidP="006A6A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A84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практике при копировании н</w:t>
      </w:r>
      <w:r w:rsidR="006B2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аучно-технической документации </w:t>
      </w:r>
      <w:r w:rsidRPr="006A6A84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осуществлени</w:t>
      </w:r>
      <w:r w:rsidR="00897E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организацией (разработчиком)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своей</w:t>
      </w:r>
      <w:r w:rsidR="00C43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</w:t>
      </w:r>
      <w:r w:rsidRPr="006A6A84">
        <w:rPr>
          <w:rFonts w:ascii="Times New Roman" w:hAnsi="Times New Roman" w:cs="Times New Roman"/>
          <w:sz w:val="28"/>
          <w:szCs w:val="28"/>
          <w:shd w:val="clear" w:color="auto" w:fill="FFFFFF"/>
        </w:rPr>
        <w:t>, необходимо сделать запрос исследователем в организацию. После предоставления разрешения, архив осуществляет копирование документов.</w:t>
      </w:r>
    </w:p>
    <w:p w:rsidR="00792BBD" w:rsidRDefault="00D14CAE" w:rsidP="004C2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случае, если организации</w:t>
      </w:r>
      <w:r w:rsidR="00921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ликвидирован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921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1991 года, копирование разрешается с согласия дирек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тора архива, так как в указанный период организации</w:t>
      </w:r>
      <w:r w:rsidR="00921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являли</w:t>
      </w:r>
      <w:r w:rsidR="00792BBD">
        <w:rPr>
          <w:rFonts w:ascii="Times New Roman" w:hAnsi="Times New Roman" w:cs="Times New Roman"/>
          <w:sz w:val="28"/>
          <w:szCs w:val="28"/>
          <w:shd w:val="clear" w:color="auto" w:fill="FFFFFF"/>
        </w:rPr>
        <w:t>сь государственн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ыми</w:t>
      </w:r>
      <w:r w:rsidR="00921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21921" w:rsidRDefault="00921921" w:rsidP="004C2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осуществления копирования </w:t>
      </w:r>
      <w:r w:rsidR="00EA12A2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 о</w:t>
      </w:r>
      <w:r w:rsidR="00D14CAE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рганизаций</w:t>
      </w:r>
      <w:r w:rsidR="00EA12A2">
        <w:rPr>
          <w:rFonts w:ascii="Times New Roman" w:hAnsi="Times New Roman" w:cs="Times New Roman"/>
          <w:sz w:val="28"/>
          <w:szCs w:val="28"/>
          <w:shd w:val="clear" w:color="auto" w:fill="FFFFFF"/>
        </w:rPr>
        <w:t>, ликвидированных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2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исчезнувших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1991 года</w:t>
      </w:r>
      <w:r w:rsidR="00792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отдел использования документов ЦГАНТД СПб </w:t>
      </w:r>
      <w:r w:rsidR="00C644FD">
        <w:rPr>
          <w:rFonts w:ascii="Times New Roman" w:hAnsi="Times New Roman" w:cs="Times New Roman"/>
          <w:sz w:val="28"/>
          <w:szCs w:val="28"/>
          <w:shd w:val="clear" w:color="auto" w:fill="FFFFFF"/>
        </w:rPr>
        <w:t>тесно взаимодействует</w:t>
      </w:r>
      <w:r w:rsidR="00792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отделом комплектования ведомственных архивов и делопроизводства.  </w:t>
      </w:r>
      <w:r w:rsidR="00B65CA0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совместной работы изучается</w:t>
      </w:r>
      <w:r w:rsidR="00792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наблюдательное дело организации, выяв</w:t>
      </w:r>
      <w:r w:rsidR="00897EBC">
        <w:rPr>
          <w:rFonts w:ascii="Times New Roman" w:hAnsi="Times New Roman" w:cs="Times New Roman"/>
          <w:sz w:val="28"/>
          <w:szCs w:val="28"/>
          <w:shd w:val="clear" w:color="auto" w:fill="FFFFFF"/>
        </w:rPr>
        <w:t>ляю</w:t>
      </w:r>
      <w:r w:rsidR="00B65CA0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792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</w:t>
      </w:r>
      <w:r w:rsidR="00B65CA0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D14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правопре</w:t>
      </w:r>
      <w:r w:rsidR="00792BBD">
        <w:rPr>
          <w:rFonts w:ascii="Times New Roman" w:hAnsi="Times New Roman" w:cs="Times New Roman"/>
          <w:sz w:val="28"/>
          <w:szCs w:val="28"/>
          <w:shd w:val="clear" w:color="auto" w:fill="FFFFFF"/>
        </w:rPr>
        <w:t>емник</w:t>
      </w:r>
      <w:r w:rsidR="00B65CA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92BBD">
        <w:rPr>
          <w:rFonts w:ascii="Times New Roman" w:hAnsi="Times New Roman" w:cs="Times New Roman"/>
          <w:sz w:val="28"/>
          <w:szCs w:val="28"/>
          <w:shd w:val="clear" w:color="auto" w:fill="FFFFFF"/>
        </w:rPr>
        <w:t>. В случае их обнаружения необходимо сдела</w:t>
      </w:r>
      <w:r w:rsidR="00D14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запрос в </w:t>
      </w:r>
      <w:proofErr w:type="gramStart"/>
      <w:r w:rsidR="00D14CA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организацию-правопре</w:t>
      </w:r>
      <w:r w:rsidR="00792BBD">
        <w:rPr>
          <w:rFonts w:ascii="Times New Roman" w:hAnsi="Times New Roman" w:cs="Times New Roman"/>
          <w:sz w:val="28"/>
          <w:szCs w:val="28"/>
          <w:shd w:val="clear" w:color="auto" w:fill="FFFFFF"/>
        </w:rPr>
        <w:t>емник</w:t>
      </w:r>
      <w:proofErr w:type="gramEnd"/>
      <w:r w:rsidR="00B65C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выдачи разрешения на копирование</w:t>
      </w:r>
      <w:r w:rsidR="00792BBD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 организацию обнаружить не удалось, разрешение выдается директором архива.</w:t>
      </w:r>
    </w:p>
    <w:p w:rsidR="00C40DFB" w:rsidRPr="00EB5738" w:rsidRDefault="00897EBC" w:rsidP="00B80E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738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вышеперечисленных</w:t>
      </w:r>
      <w:r w:rsidR="00B80ECB" w:rsidRPr="00EB5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выделим </w:t>
      </w:r>
      <w:r w:rsidR="002653B3" w:rsidRPr="00EB5738">
        <w:rPr>
          <w:rFonts w:ascii="Times New Roman" w:hAnsi="Times New Roman" w:cs="Times New Roman"/>
          <w:sz w:val="28"/>
          <w:szCs w:val="28"/>
          <w:shd w:val="clear" w:color="auto" w:fill="FFFFFF"/>
        </w:rPr>
        <w:t>еще несколько проблем</w:t>
      </w:r>
      <w:r w:rsidR="00EB5738" w:rsidRPr="00EB5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доступа в ЦГАНТД СПб: ф</w:t>
      </w:r>
      <w:r w:rsidR="00C40DFB" w:rsidRPr="00EB5738">
        <w:rPr>
          <w:rFonts w:ascii="Times New Roman" w:hAnsi="Times New Roman" w:cs="Times New Roman"/>
          <w:sz w:val="28"/>
          <w:szCs w:val="28"/>
          <w:shd w:val="clear" w:color="auto" w:fill="FFFFFF"/>
        </w:rPr>
        <w:t>изическое состояние документ</w:t>
      </w:r>
      <w:r w:rsidR="00EB5738" w:rsidRPr="00EB5738">
        <w:rPr>
          <w:rFonts w:ascii="Times New Roman" w:hAnsi="Times New Roman" w:cs="Times New Roman"/>
          <w:sz w:val="28"/>
          <w:szCs w:val="28"/>
          <w:shd w:val="clear" w:color="auto" w:fill="FFFFFF"/>
        </w:rPr>
        <w:t>ов и ф</w:t>
      </w:r>
      <w:r w:rsidR="00C40DFB" w:rsidRPr="00EB5738">
        <w:rPr>
          <w:rFonts w:ascii="Times New Roman" w:hAnsi="Times New Roman" w:cs="Times New Roman"/>
          <w:sz w:val="28"/>
          <w:szCs w:val="28"/>
          <w:shd w:val="clear" w:color="auto" w:fill="FFFFFF"/>
        </w:rPr>
        <w:t>изические особенности носител</w:t>
      </w:r>
      <w:r w:rsidR="00EB5738" w:rsidRPr="00EB5738">
        <w:rPr>
          <w:rFonts w:ascii="Times New Roman" w:hAnsi="Times New Roman" w:cs="Times New Roman"/>
          <w:sz w:val="28"/>
          <w:szCs w:val="28"/>
          <w:shd w:val="clear" w:color="auto" w:fill="FFFFFF"/>
        </w:rPr>
        <w:t>ей.</w:t>
      </w:r>
    </w:p>
    <w:p w:rsidR="007C6599" w:rsidRDefault="007C6599" w:rsidP="004C2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40DFB" w:rsidRPr="00A23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2011 году </w:t>
      </w:r>
      <w:r w:rsidRPr="00A23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архив </w:t>
      </w:r>
      <w:r w:rsidR="00C40DFB" w:rsidRPr="00A23D92">
        <w:rPr>
          <w:rFonts w:ascii="Times New Roman" w:hAnsi="Times New Roman" w:cs="Times New Roman"/>
          <w:sz w:val="28"/>
          <w:szCs w:val="28"/>
          <w:shd w:val="clear" w:color="auto" w:fill="FFFFFF"/>
        </w:rPr>
        <w:t>столкнулся</w:t>
      </w:r>
      <w:r w:rsidRPr="00A23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проблемой</w:t>
      </w:r>
      <w:r w:rsidR="00C40DFB" w:rsidRPr="00A23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документ, стоящий в очереди на реставрацию был затребован исследователем. В предоставлении </w:t>
      </w:r>
      <w:r w:rsidR="00C40DFB" w:rsidRPr="00A23D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подлинного документа пользователю было отказано, но одновременно был составлен пакет документов, обеспечивший внеочередную оцифровку (силами информационно-аналитического центра СПБ) и реставрацию документа (силами лаборатории обеспечения сохранности документов). Пользователь в течение месяца смог получить для работы цифровую копию документа.  </w:t>
      </w:r>
      <w:r w:rsidR="00187B2F" w:rsidRPr="00A23D92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благодаря техническим возможностям сегодня</w:t>
      </w:r>
      <w:r w:rsidR="00187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решить проблему отказа в выдаче дел в связи с плохим физическим состоянием.</w:t>
      </w:r>
    </w:p>
    <w:p w:rsidR="00187B2F" w:rsidRDefault="00187B2F" w:rsidP="004C2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Следующая проблема связана с физическими особенностями </w:t>
      </w:r>
      <w:r w:rsidR="00A23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носителей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научно-технической документации. </w:t>
      </w:r>
      <w:r w:rsidR="00D14CAE" w:rsidRPr="00A23D9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23D92" w:rsidRPr="00A23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аучно-техническая документация по градостроительству и архитектуре зачастую представлена на </w:t>
      </w:r>
      <w:r w:rsidR="00CD7639" w:rsidRPr="00A23D92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большеформатны</w:t>
      </w:r>
      <w:r w:rsidR="00A23D92" w:rsidRPr="00A23D92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A23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</w:t>
      </w:r>
      <w:r w:rsidR="00A23D92" w:rsidRPr="00A23D92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A23D92">
        <w:rPr>
          <w:rFonts w:ascii="Times New Roman" w:hAnsi="Times New Roman" w:cs="Times New Roman"/>
          <w:sz w:val="28"/>
          <w:szCs w:val="28"/>
          <w:shd w:val="clear" w:color="auto" w:fill="FFFFFF"/>
        </w:rPr>
        <w:t>, чертеж</w:t>
      </w:r>
      <w:r w:rsidR="00A23D92" w:rsidRPr="00A23D92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A23D92">
        <w:rPr>
          <w:rFonts w:ascii="Times New Roman" w:hAnsi="Times New Roman" w:cs="Times New Roman"/>
          <w:sz w:val="28"/>
          <w:szCs w:val="28"/>
          <w:shd w:val="clear" w:color="auto" w:fill="FFFFFF"/>
        </w:rPr>
        <w:t>, проект</w:t>
      </w:r>
      <w:r w:rsidR="00A23D92" w:rsidRPr="00A23D92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A23D9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занимают</w:t>
      </w:r>
      <w:r w:rsidR="009D0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значительную площадь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их просмотре. Так как читальный зал рассчитан на десять посадочных мест, при просмотре</w:t>
      </w:r>
      <w:r w:rsidR="00A23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большеформатных носителей,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обслуживание только </w:t>
      </w:r>
      <w:r w:rsidR="00A23D92">
        <w:rPr>
          <w:rFonts w:ascii="Times New Roman" w:hAnsi="Times New Roman" w:cs="Times New Roman"/>
          <w:sz w:val="28"/>
          <w:szCs w:val="28"/>
          <w:shd w:val="clear" w:color="auto" w:fill="FFFFFF"/>
        </w:rPr>
        <w:t>трех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исследовател</w:t>
      </w:r>
      <w:r w:rsidR="00A23D92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3D92" w:rsidRDefault="00A23D92" w:rsidP="004C2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D7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архиве</w:t>
      </w:r>
      <w:r w:rsidR="009D0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7639">
        <w:rPr>
          <w:rFonts w:ascii="Times New Roman" w:hAnsi="Times New Roman" w:cs="Times New Roman"/>
          <w:sz w:val="28"/>
          <w:szCs w:val="28"/>
          <w:shd w:val="clear" w:color="auto" w:fill="FFFFFF"/>
        </w:rPr>
        <w:t>хранится</w:t>
      </w:r>
      <w:r w:rsidR="00187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7639" w:rsidRPr="00A23D92">
        <w:rPr>
          <w:rFonts w:ascii="Times New Roman" w:hAnsi="Times New Roman" w:cs="Times New Roman"/>
          <w:sz w:val="28"/>
          <w:szCs w:val="28"/>
          <w:shd w:val="clear" w:color="auto" w:fill="FFFFFF"/>
        </w:rPr>
        <w:t>крупномасшабная</w:t>
      </w:r>
      <w:proofErr w:type="spellEnd"/>
      <w:r w:rsidR="009D0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</w:t>
      </w:r>
      <w:r w:rsidR="00CD763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D3212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ф. оп</w:t>
      </w:r>
      <w:proofErr w:type="gramStart"/>
      <w:r w:rsidR="00D3212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.</w:t>
      </w:r>
      <w:proofErr w:type="gramEnd"/>
      <w:r w:rsidRPr="00A23D92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proofErr w:type="gramStart"/>
      <w:r w:rsidRPr="00A23D92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CD7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 работе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которой главная трудность</w:t>
      </w:r>
      <w:r w:rsidR="00CD7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D7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D14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 </w:t>
      </w:r>
      <w:r w:rsidR="00CD7639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размером</w:t>
      </w:r>
      <w:r w:rsidR="009D0B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D92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Карта хранится в свернутом виде (в рулоне), на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деревянных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кóзлах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Работники архива разворачивали карту всего лишь трижды. </w:t>
      </w:r>
    </w:p>
    <w:p w:rsidR="002E11E7" w:rsidRDefault="00380F53" w:rsidP="004C2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CD7639">
        <w:rPr>
          <w:rFonts w:ascii="Times New Roman" w:hAnsi="Times New Roman" w:cs="Times New Roman"/>
          <w:sz w:val="28"/>
          <w:szCs w:val="28"/>
          <w:shd w:val="clear" w:color="auto" w:fill="FFFFFF"/>
        </w:rPr>
        <w:t>акже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физическими особенностями носителей связана такая проблема, как работа пользователей со сфальцованными документами</w:t>
      </w:r>
      <w:r w:rsidR="001825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Большеформатные документы не всегда представлены в альбомах и папках – часто они сформированы в дело небольшого формата (например, 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и сфальцованы по формату единицы хранения.</w:t>
      </w:r>
      <w:r w:rsidR="0018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просмотре таких документов </w:t>
      </w:r>
      <w:r w:rsidR="002C5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F74B2A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</w:t>
      </w:r>
      <w:r w:rsidR="002C58FB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F7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53B3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возникают трудности с</w:t>
      </w:r>
      <w:r w:rsidR="00F7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</w:t>
      </w:r>
      <w:r w:rsidR="002653B3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F7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53B3">
        <w:rPr>
          <w:rFonts w:ascii="Times New Roman" w:hAnsi="Times New Roman" w:cs="Times New Roman"/>
          <w:sz w:val="28"/>
          <w:szCs w:val="28"/>
          <w:shd w:val="clear" w:color="auto" w:fill="FFFFFF"/>
        </w:rPr>
        <w:t>фальцовкой</w:t>
      </w:r>
      <w:r w:rsidR="00F7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</w:t>
      </w:r>
      <w:r w:rsidR="002653B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7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помощь исследователю приходит работник читального зала.</w:t>
      </w:r>
    </w:p>
    <w:p w:rsidR="00CD7639" w:rsidRDefault="00CD7639" w:rsidP="004C2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Выходом из представленных проблем может стать выявление и сканирование трудной </w:t>
      </w:r>
      <w:r w:rsidR="00380F53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просмотр</w:t>
      </w:r>
      <w:r w:rsidR="00380F5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читальном зале научно-технической документации.</w:t>
      </w:r>
      <w:r w:rsidR="00081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такого </w:t>
      </w:r>
      <w:r w:rsidR="00141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электронного </w:t>
      </w:r>
      <w:r w:rsidR="00081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фонда пользования облегчит доступ исследователей к научно-техническим документам и будет </w:t>
      </w:r>
      <w:r w:rsidR="000810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одновременно решать вопрос сохранности документации, так как </w:t>
      </w:r>
      <w:r w:rsidR="00D32124">
        <w:rPr>
          <w:rFonts w:ascii="Times New Roman" w:hAnsi="Times New Roman" w:cs="Times New Roman"/>
          <w:sz w:val="28"/>
          <w:szCs w:val="28"/>
          <w:shd w:val="clear" w:color="auto" w:fill="FFFFFF"/>
        </w:rPr>
        <w:t>частый просмотр</w:t>
      </w:r>
      <w:r w:rsidR="00081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сфальцованных, а иногда и вшитых в дело документов</w:t>
      </w:r>
      <w:r w:rsidR="00D3212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81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приводит </w:t>
      </w:r>
      <w:r w:rsidR="00141275">
        <w:rPr>
          <w:rFonts w:ascii="Times New Roman" w:hAnsi="Times New Roman" w:cs="Times New Roman"/>
          <w:sz w:val="28"/>
          <w:szCs w:val="28"/>
          <w:shd w:val="clear" w:color="auto" w:fill="FFFFFF"/>
        </w:rPr>
        <w:t>к риску ухудшения</w:t>
      </w:r>
      <w:r w:rsidR="00081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физическо</w:t>
      </w:r>
      <w:r w:rsidR="00141275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081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состояни</w:t>
      </w:r>
      <w:r w:rsidR="0014127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810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4743" w:rsidRDefault="00792BBD" w:rsidP="005047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Помимо документов открытого доступа, в</w:t>
      </w:r>
      <w:r w:rsidR="00504743">
        <w:rPr>
          <w:rFonts w:ascii="Times New Roman" w:hAnsi="Times New Roman" w:cs="Times New Roman"/>
          <w:sz w:val="28"/>
          <w:szCs w:val="28"/>
        </w:rPr>
        <w:t xml:space="preserve"> </w:t>
      </w:r>
      <w:r w:rsidR="00504743" w:rsidRPr="00736DD5">
        <w:rPr>
          <w:rFonts w:ascii="Times New Roman" w:hAnsi="Times New Roman" w:cs="Times New Roman"/>
          <w:sz w:val="28"/>
          <w:szCs w:val="28"/>
        </w:rPr>
        <w:t xml:space="preserve">ЦГАНТД СПб </w:t>
      </w:r>
      <w:r w:rsidR="0050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хранится секретная документация, передаваемая первыми отделами организаций. Секретная документация находится в специальном хранилище архива, допуск к которой осуществляет </w:t>
      </w:r>
      <w:r w:rsidR="00C64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разрешения директора архива </w:t>
      </w:r>
      <w:r w:rsidR="0050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заведующая </w:t>
      </w:r>
      <w:proofErr w:type="spellStart"/>
      <w:r w:rsidR="00504743">
        <w:rPr>
          <w:rFonts w:ascii="Times New Roman" w:hAnsi="Times New Roman" w:cs="Times New Roman"/>
          <w:sz w:val="28"/>
          <w:szCs w:val="28"/>
          <w:shd w:val="clear" w:color="auto" w:fill="FFFFFF"/>
        </w:rPr>
        <w:t>спецхранилищем</w:t>
      </w:r>
      <w:proofErr w:type="spellEnd"/>
      <w:r w:rsidR="0050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специально оборудованном читальном зале. Право доступа к таким документам получают только сотрудники организаций, имеющие форму допуска к документам, содержащим сведения, составляющие государственную тайну. Для посещения читального зала им необходимо предоставить письмо от организации, которая направила их работать по заданной теме</w:t>
      </w:r>
      <w:r w:rsidR="00C644FD" w:rsidRPr="00C64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4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380F53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 о</w:t>
      </w:r>
      <w:r w:rsidR="00C64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допуск</w:t>
      </w:r>
      <w:r w:rsidR="00380F5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04743">
        <w:rPr>
          <w:rFonts w:ascii="Times New Roman" w:hAnsi="Times New Roman" w:cs="Times New Roman"/>
          <w:sz w:val="28"/>
          <w:szCs w:val="28"/>
          <w:shd w:val="clear" w:color="auto" w:fill="FFFFFF"/>
        </w:rPr>
        <w:t>. Работать они могут только с документами этой организации. Если в ходе работы по этой теме возникает необходимость обратиться к документам другой организации, исследователю или сотруднику архива необходимо сделать запрос на выдачу разрешения для работы с их документами.</w:t>
      </w:r>
    </w:p>
    <w:p w:rsidR="000D4685" w:rsidRDefault="00406D67" w:rsidP="005047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архиве действует комиссия по рассекречиванию документов. </w:t>
      </w:r>
      <w:r w:rsidR="0050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Рассекречивание документов происходит по истечении установленных </w:t>
      </w:r>
      <w:r w:rsidR="00E905C6" w:rsidRPr="00B92344">
        <w:rPr>
          <w:rFonts w:ascii="Times New Roman" w:hAnsi="Times New Roman" w:cs="Times New Roman"/>
          <w:sz w:val="28"/>
          <w:szCs w:val="28"/>
          <w:shd w:val="clear" w:color="auto" w:fill="FFFFFF"/>
        </w:rPr>
        <w:t>при их засекречивании</w:t>
      </w:r>
      <w:r w:rsidR="00E90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сроков</w:t>
      </w:r>
      <w:r w:rsidR="000A75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планом</w:t>
      </w:r>
      <w:r w:rsidR="0050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238B1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рассекречивание документов проходит и внепланово, например, по запросу организаций или исследователей. Так в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23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Центральный музей связи им. А.С. Попова обратился </w:t>
      </w:r>
      <w:r w:rsidR="00D238B1">
        <w:rPr>
          <w:rFonts w:ascii="Times New Roman" w:hAnsi="Times New Roman" w:cs="Times New Roman"/>
          <w:sz w:val="28"/>
          <w:szCs w:val="28"/>
          <w:shd w:val="clear" w:color="auto" w:fill="FFFFFF"/>
        </w:rPr>
        <w:t>в архив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просьбой рассекретить документы фондов нескольких научно-исследовательских институтов и конструкторских бюро; документы были необходимы музею для научной работы. Архивом был подготовлен и направлен в </w:t>
      </w:r>
      <w:proofErr w:type="gramStart"/>
      <w:r w:rsidRPr="00D238B1">
        <w:rPr>
          <w:rFonts w:ascii="Times New Roman" w:hAnsi="Times New Roman" w:cs="Times New Roman"/>
          <w:sz w:val="28"/>
          <w:szCs w:val="28"/>
          <w:shd w:val="clear" w:color="auto" w:fill="FFFFFF"/>
        </w:rPr>
        <w:t>Межведомственн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proofErr w:type="gramEnd"/>
      <w:r w:rsidRPr="00D23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 по защите государственной тайны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(Москва)</w:t>
      </w:r>
      <w:r w:rsidRPr="00D23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запрос на рассекречивание; в 2012 году, </w:t>
      </w:r>
      <w:r w:rsidR="002C58FB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получения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ответа, была проведена процедура рассекречивания, документы стали доступны для исследователей. В комиссию по рассекречиванию архива обращаются организации-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фондообразователи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запросами на рассекречивание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собственных документов. </w:t>
      </w:r>
      <w:r w:rsidR="000D4685">
        <w:rPr>
          <w:rFonts w:ascii="Times New Roman" w:hAnsi="Times New Roman" w:cs="Times New Roman"/>
          <w:sz w:val="28"/>
          <w:szCs w:val="28"/>
          <w:shd w:val="clear" w:color="auto" w:fill="FFFFFF"/>
        </w:rPr>
        <w:t>Так, например, в 2013 год</w:t>
      </w:r>
      <w:proofErr w:type="gramStart"/>
      <w:r w:rsidR="000D4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0D4685" w:rsidRPr="000D4685">
        <w:rPr>
          <w:rFonts w:ascii="Times New Roman" w:hAnsi="Times New Roman" w:cs="Times New Roman"/>
          <w:sz w:val="28"/>
          <w:szCs w:val="28"/>
          <w:shd w:val="clear" w:color="auto" w:fill="FFFFFF"/>
        </w:rPr>
        <w:t>ООО</w:t>
      </w:r>
      <w:proofErr w:type="gramEnd"/>
      <w:r w:rsidR="000D4685" w:rsidRPr="000D4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468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D4685" w:rsidRPr="000D4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Холдинговая компания </w:t>
      </w:r>
      <w:r w:rsidR="000D468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D4685" w:rsidRPr="000D4685">
        <w:rPr>
          <w:rFonts w:ascii="Times New Roman" w:hAnsi="Times New Roman" w:cs="Times New Roman"/>
          <w:sz w:val="28"/>
          <w:szCs w:val="28"/>
          <w:shd w:val="clear" w:color="auto" w:fill="FFFFFF"/>
        </w:rPr>
        <w:t>Пигмент</w:t>
      </w:r>
      <w:r w:rsidR="000D468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C58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D4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ввиду отсутствия в своей структуре соответствующей комиссии, обратилась в архив с просьбой рассекретить ряд своих документов.</w:t>
      </w:r>
    </w:p>
    <w:p w:rsidR="00504743" w:rsidRDefault="000D4685" w:rsidP="005047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р</w:t>
      </w:r>
      <w:r w:rsidR="00504743">
        <w:rPr>
          <w:rFonts w:ascii="Times New Roman" w:hAnsi="Times New Roman" w:cs="Times New Roman"/>
          <w:sz w:val="28"/>
          <w:szCs w:val="28"/>
          <w:shd w:val="clear" w:color="auto" w:fill="FFFFFF"/>
        </w:rPr>
        <w:t>ассекреченные документы передаются на открытое хранение. После этого исследователи получают возможность использования этих документов в открытом доступе. Списки рассекреченных документов выкладываются на страничке архива на сайте Архивы Санкт-Петербурга.</w:t>
      </w:r>
    </w:p>
    <w:p w:rsidR="00C43D9A" w:rsidRDefault="00816836" w:rsidP="004C2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 итоги, можно сказать, что н</w:t>
      </w:r>
      <w:r w:rsidR="00DB5364" w:rsidRPr="00DB5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сегодняшний день идет процесс расширения доступа пользова</w:t>
      </w:r>
      <w:r w:rsidR="00A20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телей к архивным документам.</w:t>
      </w:r>
      <w:r w:rsidR="00E90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Исследователи получают возможность оперативно знакомиться со списком вновь рассекреченных</w:t>
      </w:r>
      <w:r w:rsidR="00F83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</w:t>
      </w:r>
      <w:r w:rsidR="00E90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0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Благодаря хорошо налаженному взаимодействи</w:t>
      </w:r>
      <w:r w:rsidR="00520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с организациями, с их правопре</w:t>
      </w:r>
      <w:r w:rsidR="0080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емниками, разрешение на копирование всегда выдаются в кратчайшие сроки.</w:t>
      </w:r>
      <w:r w:rsidR="00D5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связи с наличием </w:t>
      </w:r>
      <w:r w:rsidR="000D4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широко</w:t>
      </w:r>
      <w:r w:rsidR="00D5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форматного сканер</w:t>
      </w:r>
      <w:r w:rsidR="00520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предоставленного в пользование архивам</w:t>
      </w:r>
      <w:r w:rsidR="00D5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Санкт-Петербурга, </w:t>
      </w:r>
      <w:r w:rsidR="000D4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появляется</w:t>
      </w:r>
      <w:r w:rsidR="00D5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в </w:t>
      </w:r>
      <w:r w:rsidR="00520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скором времени</w:t>
      </w:r>
      <w:r w:rsidR="00D5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4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</w:t>
      </w:r>
      <w:r w:rsidR="00D5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полноценн</w:t>
      </w:r>
      <w:r w:rsidR="000D4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электронный  фонд</w:t>
      </w:r>
      <w:r w:rsidR="00D5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пользования научно-технической документации.</w:t>
      </w:r>
    </w:p>
    <w:sectPr w:rsidR="00C43D9A" w:rsidSect="00B63B7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D3" w:rsidRDefault="00D64FD3" w:rsidP="00825017">
      <w:pPr>
        <w:spacing w:after="0" w:line="240" w:lineRule="auto"/>
      </w:pPr>
      <w:r>
        <w:separator/>
      </w:r>
    </w:p>
  </w:endnote>
  <w:endnote w:type="continuationSeparator" w:id="0">
    <w:p w:rsidR="00D64FD3" w:rsidRDefault="00D64FD3" w:rsidP="0082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D3" w:rsidRDefault="00D64FD3" w:rsidP="00825017">
      <w:pPr>
        <w:spacing w:after="0" w:line="240" w:lineRule="auto"/>
      </w:pPr>
      <w:r>
        <w:separator/>
      </w:r>
    </w:p>
  </w:footnote>
  <w:footnote w:type="continuationSeparator" w:id="0">
    <w:p w:rsidR="00D64FD3" w:rsidRDefault="00D64FD3" w:rsidP="0082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144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63B77" w:rsidRPr="00B63B77" w:rsidRDefault="00B63B77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3B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63B7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63B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521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B63B7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63B77" w:rsidRDefault="00B63B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478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3A"/>
    <w:rsid w:val="00022A53"/>
    <w:rsid w:val="00041F6B"/>
    <w:rsid w:val="00043A2D"/>
    <w:rsid w:val="00076C80"/>
    <w:rsid w:val="000810CB"/>
    <w:rsid w:val="00095F8E"/>
    <w:rsid w:val="000A757D"/>
    <w:rsid w:val="000B2BC7"/>
    <w:rsid w:val="000B6AB6"/>
    <w:rsid w:val="000D4685"/>
    <w:rsid w:val="001066DA"/>
    <w:rsid w:val="001304CC"/>
    <w:rsid w:val="00131C90"/>
    <w:rsid w:val="00141275"/>
    <w:rsid w:val="001627AD"/>
    <w:rsid w:val="0017574F"/>
    <w:rsid w:val="0018038A"/>
    <w:rsid w:val="00182483"/>
    <w:rsid w:val="001825C0"/>
    <w:rsid w:val="00187B2F"/>
    <w:rsid w:val="001902AF"/>
    <w:rsid w:val="001A68F3"/>
    <w:rsid w:val="001E49C0"/>
    <w:rsid w:val="001F300C"/>
    <w:rsid w:val="0020400D"/>
    <w:rsid w:val="00217769"/>
    <w:rsid w:val="00221A09"/>
    <w:rsid w:val="002247A9"/>
    <w:rsid w:val="00225819"/>
    <w:rsid w:val="002274CC"/>
    <w:rsid w:val="002563B8"/>
    <w:rsid w:val="002653B3"/>
    <w:rsid w:val="00266B8A"/>
    <w:rsid w:val="002701B0"/>
    <w:rsid w:val="00275211"/>
    <w:rsid w:val="002B46FB"/>
    <w:rsid w:val="002C58FB"/>
    <w:rsid w:val="002D0F30"/>
    <w:rsid w:val="002D1039"/>
    <w:rsid w:val="002D69D8"/>
    <w:rsid w:val="002E11E7"/>
    <w:rsid w:val="002F2BEE"/>
    <w:rsid w:val="002F7189"/>
    <w:rsid w:val="0031051B"/>
    <w:rsid w:val="00350B06"/>
    <w:rsid w:val="00361A90"/>
    <w:rsid w:val="00362BCC"/>
    <w:rsid w:val="00365A91"/>
    <w:rsid w:val="00370CC8"/>
    <w:rsid w:val="00380F53"/>
    <w:rsid w:val="003A3D94"/>
    <w:rsid w:val="003B61ED"/>
    <w:rsid w:val="003D0452"/>
    <w:rsid w:val="003E1C4D"/>
    <w:rsid w:val="003F533B"/>
    <w:rsid w:val="004004B1"/>
    <w:rsid w:val="00406D67"/>
    <w:rsid w:val="0042183A"/>
    <w:rsid w:val="004361BE"/>
    <w:rsid w:val="00475D5D"/>
    <w:rsid w:val="004805B6"/>
    <w:rsid w:val="004A6004"/>
    <w:rsid w:val="004B2C38"/>
    <w:rsid w:val="004C2C52"/>
    <w:rsid w:val="004D040F"/>
    <w:rsid w:val="004D1147"/>
    <w:rsid w:val="004E3AE1"/>
    <w:rsid w:val="004F7E43"/>
    <w:rsid w:val="00504743"/>
    <w:rsid w:val="00514C1F"/>
    <w:rsid w:val="0052087A"/>
    <w:rsid w:val="00526A5A"/>
    <w:rsid w:val="00526EBD"/>
    <w:rsid w:val="0053068B"/>
    <w:rsid w:val="00571B8D"/>
    <w:rsid w:val="005733EB"/>
    <w:rsid w:val="00573885"/>
    <w:rsid w:val="005A19BB"/>
    <w:rsid w:val="005A2F90"/>
    <w:rsid w:val="005A5D93"/>
    <w:rsid w:val="005A7EC4"/>
    <w:rsid w:val="005D0794"/>
    <w:rsid w:val="005D2E34"/>
    <w:rsid w:val="005D6923"/>
    <w:rsid w:val="005F3F5C"/>
    <w:rsid w:val="00613CE3"/>
    <w:rsid w:val="0061607E"/>
    <w:rsid w:val="00646A9A"/>
    <w:rsid w:val="0065584E"/>
    <w:rsid w:val="006601A9"/>
    <w:rsid w:val="00665FC5"/>
    <w:rsid w:val="00686097"/>
    <w:rsid w:val="006914C4"/>
    <w:rsid w:val="006A6A84"/>
    <w:rsid w:val="006B2EDA"/>
    <w:rsid w:val="006D29DC"/>
    <w:rsid w:val="00712CDE"/>
    <w:rsid w:val="00715324"/>
    <w:rsid w:val="00717B7C"/>
    <w:rsid w:val="00720A9A"/>
    <w:rsid w:val="0072467D"/>
    <w:rsid w:val="00736DD5"/>
    <w:rsid w:val="007506BB"/>
    <w:rsid w:val="00760250"/>
    <w:rsid w:val="0076623C"/>
    <w:rsid w:val="00780008"/>
    <w:rsid w:val="00792BBD"/>
    <w:rsid w:val="00796AB9"/>
    <w:rsid w:val="0079780C"/>
    <w:rsid w:val="007B21DC"/>
    <w:rsid w:val="007B79E0"/>
    <w:rsid w:val="007C2828"/>
    <w:rsid w:val="007C47D6"/>
    <w:rsid w:val="007C6599"/>
    <w:rsid w:val="007D6872"/>
    <w:rsid w:val="007F438C"/>
    <w:rsid w:val="00802E44"/>
    <w:rsid w:val="008129A2"/>
    <w:rsid w:val="00812BF7"/>
    <w:rsid w:val="00816778"/>
    <w:rsid w:val="00816836"/>
    <w:rsid w:val="00825017"/>
    <w:rsid w:val="008305A5"/>
    <w:rsid w:val="008519B8"/>
    <w:rsid w:val="00852BFD"/>
    <w:rsid w:val="00861552"/>
    <w:rsid w:val="00897EBC"/>
    <w:rsid w:val="008F6429"/>
    <w:rsid w:val="009001A3"/>
    <w:rsid w:val="00900645"/>
    <w:rsid w:val="0090577E"/>
    <w:rsid w:val="00917CD4"/>
    <w:rsid w:val="00921921"/>
    <w:rsid w:val="00921FD9"/>
    <w:rsid w:val="00932B8A"/>
    <w:rsid w:val="00933777"/>
    <w:rsid w:val="00945EB4"/>
    <w:rsid w:val="0095398F"/>
    <w:rsid w:val="00954E52"/>
    <w:rsid w:val="0096543A"/>
    <w:rsid w:val="00971D2E"/>
    <w:rsid w:val="00976A72"/>
    <w:rsid w:val="00990804"/>
    <w:rsid w:val="00993074"/>
    <w:rsid w:val="009C046B"/>
    <w:rsid w:val="009C65D8"/>
    <w:rsid w:val="009D0B29"/>
    <w:rsid w:val="009F72A2"/>
    <w:rsid w:val="00A0166A"/>
    <w:rsid w:val="00A1208E"/>
    <w:rsid w:val="00A20457"/>
    <w:rsid w:val="00A23D92"/>
    <w:rsid w:val="00A24D8F"/>
    <w:rsid w:val="00A31882"/>
    <w:rsid w:val="00A478B2"/>
    <w:rsid w:val="00A60207"/>
    <w:rsid w:val="00A60E1D"/>
    <w:rsid w:val="00A72FCC"/>
    <w:rsid w:val="00A763F0"/>
    <w:rsid w:val="00A82CD3"/>
    <w:rsid w:val="00A94675"/>
    <w:rsid w:val="00A96F51"/>
    <w:rsid w:val="00AE09B8"/>
    <w:rsid w:val="00AE7897"/>
    <w:rsid w:val="00B04A79"/>
    <w:rsid w:val="00B50A00"/>
    <w:rsid w:val="00B632E3"/>
    <w:rsid w:val="00B63B77"/>
    <w:rsid w:val="00B65CA0"/>
    <w:rsid w:val="00B7058E"/>
    <w:rsid w:val="00B80ECB"/>
    <w:rsid w:val="00B91C79"/>
    <w:rsid w:val="00B92344"/>
    <w:rsid w:val="00BC37E1"/>
    <w:rsid w:val="00BD255E"/>
    <w:rsid w:val="00BF44E1"/>
    <w:rsid w:val="00C15495"/>
    <w:rsid w:val="00C20F0F"/>
    <w:rsid w:val="00C236BA"/>
    <w:rsid w:val="00C37FDD"/>
    <w:rsid w:val="00C40DFB"/>
    <w:rsid w:val="00C43D9A"/>
    <w:rsid w:val="00C471BD"/>
    <w:rsid w:val="00C644FD"/>
    <w:rsid w:val="00C75A37"/>
    <w:rsid w:val="00C8068B"/>
    <w:rsid w:val="00C82210"/>
    <w:rsid w:val="00CA64F8"/>
    <w:rsid w:val="00CA741F"/>
    <w:rsid w:val="00CD7639"/>
    <w:rsid w:val="00CE23A8"/>
    <w:rsid w:val="00CE3679"/>
    <w:rsid w:val="00CF4636"/>
    <w:rsid w:val="00D1491A"/>
    <w:rsid w:val="00D14CAE"/>
    <w:rsid w:val="00D238B1"/>
    <w:rsid w:val="00D32124"/>
    <w:rsid w:val="00D50FCB"/>
    <w:rsid w:val="00D51C21"/>
    <w:rsid w:val="00D61742"/>
    <w:rsid w:val="00D64FD3"/>
    <w:rsid w:val="00D73542"/>
    <w:rsid w:val="00D81EF9"/>
    <w:rsid w:val="00DA0211"/>
    <w:rsid w:val="00DB5364"/>
    <w:rsid w:val="00DD23C6"/>
    <w:rsid w:val="00DD2F50"/>
    <w:rsid w:val="00E01963"/>
    <w:rsid w:val="00E05876"/>
    <w:rsid w:val="00E13598"/>
    <w:rsid w:val="00E2575D"/>
    <w:rsid w:val="00E257F3"/>
    <w:rsid w:val="00E40C23"/>
    <w:rsid w:val="00E453B5"/>
    <w:rsid w:val="00E63FFD"/>
    <w:rsid w:val="00E76582"/>
    <w:rsid w:val="00E77279"/>
    <w:rsid w:val="00E85D5A"/>
    <w:rsid w:val="00E905C6"/>
    <w:rsid w:val="00E97BC1"/>
    <w:rsid w:val="00EA12A2"/>
    <w:rsid w:val="00EB09D7"/>
    <w:rsid w:val="00EB5738"/>
    <w:rsid w:val="00ED73C8"/>
    <w:rsid w:val="00F17546"/>
    <w:rsid w:val="00F25114"/>
    <w:rsid w:val="00F402A2"/>
    <w:rsid w:val="00F476C9"/>
    <w:rsid w:val="00F519DE"/>
    <w:rsid w:val="00F656D4"/>
    <w:rsid w:val="00F71F0D"/>
    <w:rsid w:val="00F741A0"/>
    <w:rsid w:val="00F74B2A"/>
    <w:rsid w:val="00F83662"/>
    <w:rsid w:val="00FB2B24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2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FD9"/>
  </w:style>
  <w:style w:type="character" w:styleId="a4">
    <w:name w:val="Hyperlink"/>
    <w:basedOn w:val="a0"/>
    <w:uiPriority w:val="99"/>
    <w:semiHidden/>
    <w:unhideWhenUsed/>
    <w:rsid w:val="00921F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2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017"/>
  </w:style>
  <w:style w:type="paragraph" w:styleId="a7">
    <w:name w:val="footer"/>
    <w:basedOn w:val="a"/>
    <w:link w:val="a8"/>
    <w:uiPriority w:val="99"/>
    <w:unhideWhenUsed/>
    <w:rsid w:val="0082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017"/>
  </w:style>
  <w:style w:type="paragraph" w:styleId="a9">
    <w:name w:val="List Paragraph"/>
    <w:basedOn w:val="a"/>
    <w:uiPriority w:val="34"/>
    <w:qFormat/>
    <w:rsid w:val="005D6923"/>
    <w:pPr>
      <w:ind w:left="720"/>
      <w:contextualSpacing/>
    </w:pPr>
  </w:style>
  <w:style w:type="table" w:styleId="aa">
    <w:name w:val="Table Grid"/>
    <w:basedOn w:val="a1"/>
    <w:uiPriority w:val="59"/>
    <w:rsid w:val="003A3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2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FD9"/>
  </w:style>
  <w:style w:type="character" w:styleId="a4">
    <w:name w:val="Hyperlink"/>
    <w:basedOn w:val="a0"/>
    <w:uiPriority w:val="99"/>
    <w:semiHidden/>
    <w:unhideWhenUsed/>
    <w:rsid w:val="00921F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2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017"/>
  </w:style>
  <w:style w:type="paragraph" w:styleId="a7">
    <w:name w:val="footer"/>
    <w:basedOn w:val="a"/>
    <w:link w:val="a8"/>
    <w:uiPriority w:val="99"/>
    <w:unhideWhenUsed/>
    <w:rsid w:val="0082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017"/>
  </w:style>
  <w:style w:type="paragraph" w:styleId="a9">
    <w:name w:val="List Paragraph"/>
    <w:basedOn w:val="a"/>
    <w:uiPriority w:val="34"/>
    <w:qFormat/>
    <w:rsid w:val="005D6923"/>
    <w:pPr>
      <w:ind w:left="720"/>
      <w:contextualSpacing/>
    </w:pPr>
  </w:style>
  <w:style w:type="table" w:styleId="aa">
    <w:name w:val="Table Grid"/>
    <w:basedOn w:val="a1"/>
    <w:uiPriority w:val="59"/>
    <w:rsid w:val="003A3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A204-2E6F-4B4A-A2DF-199A94A7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Анна Алексеевна</dc:creator>
  <cp:lastModifiedBy>Гарькуша Ирина Олеговна</cp:lastModifiedBy>
  <cp:revision>3</cp:revision>
  <cp:lastPrinted>2014-05-13T09:57:00Z</cp:lastPrinted>
  <dcterms:created xsi:type="dcterms:W3CDTF">2014-06-05T11:41:00Z</dcterms:created>
  <dcterms:modified xsi:type="dcterms:W3CDTF">2014-07-31T07:01:00Z</dcterms:modified>
</cp:coreProperties>
</file>